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8E584B">
        <w:rPr>
          <w:rFonts w:ascii="Arial" w:hAnsi="Arial" w:cs="Arial"/>
          <w:b/>
        </w:rPr>
        <w:t>1</w:t>
      </w:r>
      <w:r w:rsidR="009360FA">
        <w:rPr>
          <w:rFonts w:ascii="Arial" w:hAnsi="Arial" w:cs="Arial"/>
          <w:b/>
        </w:rPr>
        <w:t>4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9360FA">
        <w:rPr>
          <w:rFonts w:ascii="Arial" w:hAnsi="Arial" w:cs="Arial"/>
          <w:b/>
        </w:rPr>
        <w:t>Thurs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 I&amp;C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562295" w:rsidRPr="00D50513" w:rsidTr="00A92344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Pr="00C6348C" w:rsidRDefault="00305FB4" w:rsidP="003E04D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Default="00305FB4" w:rsidP="003E04DA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393AD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784D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784D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9360FA">
        <w:rPr>
          <w:rFonts w:ascii="Arial" w:hAnsi="Arial" w:cs="Arial"/>
          <w:lang w:val="es-ES_tradnl"/>
        </w:rPr>
        <w:t xml:space="preserve"> 1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9360FA">
        <w:rPr>
          <w:rFonts w:ascii="Arial" w:hAnsi="Arial" w:cs="Arial"/>
          <w:lang w:val="es-ES_tradnl"/>
        </w:rPr>
        <w:t xml:space="preserve"> </w:t>
      </w:r>
      <w:r w:rsidR="00EF5704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 w:rsidR="009360FA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9360FA">
        <w:rPr>
          <w:rFonts w:ascii="Arial" w:hAnsi="Arial" w:cs="Arial"/>
          <w:lang w:val="es-ES_tradnl"/>
        </w:rPr>
        <w:t>12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9360FA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</w:t>
      </w:r>
      <w:r w:rsidR="009360FA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</w:t>
      </w:r>
      <w:r w:rsidR="009360FA">
        <w:rPr>
          <w:rFonts w:ascii="Arial" w:hAnsi="Arial" w:cs="Arial"/>
          <w:lang w:val="es-ES_tradnl"/>
        </w:rPr>
        <w:t>0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>0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9360FA">
        <w:rPr>
          <w:rFonts w:ascii="Arial" w:hAnsi="Arial" w:cs="Arial"/>
          <w:lang w:val="es-ES_tradnl"/>
        </w:rPr>
        <w:t xml:space="preserve"> 0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9360FA">
        <w:rPr>
          <w:rFonts w:ascii="Arial" w:hAnsi="Arial" w:cs="Arial"/>
          <w:b/>
          <w:lang w:val="es-ES_tradnl"/>
        </w:rPr>
        <w:t>31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 w:rsidR="009360FA">
        <w:rPr>
          <w:rFonts w:ascii="Arial" w:hAnsi="Arial" w:cs="Arial"/>
          <w:lang w:val="es-ES_tradnl"/>
        </w:rPr>
        <w:t>5</w:t>
      </w:r>
      <w:r>
        <w:rPr>
          <w:rFonts w:ascii="Arial" w:hAnsi="Arial" w:cs="Arial"/>
          <w:lang w:val="es-ES_tradnl"/>
        </w:rPr>
        <w:t xml:space="preserve">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Estimated completion date </w:t>
      </w:r>
      <w:r w:rsidR="0033608A">
        <w:t>20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8A65A9" w:rsidRPr="0033608A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 w:rsidRPr="00DD0CBB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>This activity is adding a lot of additional load to the construction and start up crew as well as an impact on the 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3608A">
        <w:t xml:space="preserve">Water treatment &amp; gas compressor MCC’s are being inspected for </w:t>
      </w:r>
      <w:r w:rsidR="00397237" w:rsidRPr="0033608A">
        <w:lastRenderedPageBreak/>
        <w:t>compliance to design drawings and compatibility with the equipment shipped.</w:t>
      </w:r>
      <w:r w:rsidR="002818FA" w:rsidRPr="0033608A">
        <w:t xml:space="preserve"> EDGI assisting in design review.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Pr="0033608A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511986" w:rsidRPr="00625A2B" w:rsidRDefault="009360FA" w:rsidP="00DD0CBB">
      <w:pPr>
        <w:pStyle w:val="ListParagraph"/>
        <w:numPr>
          <w:ilvl w:val="2"/>
          <w:numId w:val="24"/>
        </w:numPr>
        <w:rPr>
          <w:b/>
        </w:rPr>
      </w:pPr>
      <w:r>
        <w:t>BOP – Prep for Grout placement, water forwarding skid and GT 300.</w:t>
      </w:r>
    </w:p>
    <w:p w:rsidR="00B9467B" w:rsidRPr="00515803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>BOP – Install conduit at light pole bases</w:t>
      </w: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lastRenderedPageBreak/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E82D78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E82D78" w:rsidRPr="00C85B7D" w:rsidRDefault="00E82D78" w:rsidP="00023CC7">
      <w:pPr>
        <w:pStyle w:val="ListParagraph"/>
        <w:numPr>
          <w:ilvl w:val="2"/>
          <w:numId w:val="24"/>
        </w:numPr>
        <w:rPr>
          <w:b/>
        </w:rPr>
      </w:pPr>
      <w:r>
        <w:t>GT 100 – Install Instrument Air Line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C85B7D" w:rsidRPr="002261D2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Final alignment Water Injection Skids</w:t>
      </w:r>
    </w:p>
    <w:p w:rsidR="001C0505" w:rsidRPr="00EB7359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</w:t>
      </w:r>
      <w:r w:rsidR="00500815">
        <w:t>300 – Cooling Water Fin Fan – Check Blade Pitch</w:t>
      </w:r>
    </w:p>
    <w:p w:rsidR="00EB7359" w:rsidRPr="001C0505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AC &amp; DC Lube Oil Pumps</w:t>
      </w:r>
    </w:p>
    <w:p w:rsidR="001C0505" w:rsidRPr="00F3474E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Torque Converter</w:t>
      </w:r>
      <w:r w:rsidR="00F3474E">
        <w:t xml:space="preserve"> and 4160 motor</w:t>
      </w:r>
    </w:p>
    <w:p w:rsidR="00F3474E" w:rsidRPr="003A4A53" w:rsidRDefault="00F3474E" w:rsidP="00DD4BAD">
      <w:pPr>
        <w:pStyle w:val="ListParagraph"/>
        <w:numPr>
          <w:ilvl w:val="2"/>
          <w:numId w:val="24"/>
        </w:numPr>
        <w:rPr>
          <w:b/>
        </w:rPr>
      </w:pPr>
      <w:r>
        <w:t>GT 300 – Complete platforms on Turbine and PDC</w:t>
      </w:r>
    </w:p>
    <w:p w:rsidR="003A4A53" w:rsidRPr="00520966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Riverhawk Bolting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E61131">
        <w:t xml:space="preserve"> </w:t>
      </w:r>
      <w:r w:rsidR="00EB7359">
        <w:t>–</w:t>
      </w:r>
      <w:r>
        <w:t xml:space="preserve"> </w:t>
      </w:r>
      <w:r w:rsidR="00500815">
        <w:t>Torque Inlet Filters</w:t>
      </w:r>
    </w:p>
    <w:p w:rsidR="00520966" w:rsidRPr="000756ED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00815">
        <w:t>–</w:t>
      </w:r>
      <w:r w:rsidR="00E61131">
        <w:t xml:space="preserve"> </w:t>
      </w:r>
      <w:r w:rsidR="00500815">
        <w:t xml:space="preserve">Clean </w:t>
      </w:r>
      <w:r w:rsidR="00F132DB">
        <w:t xml:space="preserve">&amp; Seal </w:t>
      </w:r>
      <w:r w:rsidR="00500815">
        <w:t>Filter House</w:t>
      </w:r>
    </w:p>
    <w:p w:rsidR="00E82D78" w:rsidRPr="00F132DB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Fuel Gas Piping</w:t>
      </w:r>
    </w:p>
    <w:p w:rsidR="00F132DB" w:rsidRPr="003616BC" w:rsidRDefault="00F132DB" w:rsidP="00DD4BAD">
      <w:pPr>
        <w:pStyle w:val="ListParagraph"/>
        <w:numPr>
          <w:ilvl w:val="2"/>
          <w:numId w:val="24"/>
        </w:numPr>
        <w:rPr>
          <w:b/>
        </w:rPr>
      </w:pPr>
      <w:r>
        <w:t>GT 300 – Complete Starting Motor Alignment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gas line supports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0756ED">
        <w:t>Air System</w:t>
      </w:r>
      <w:r w:rsidR="00E93C66">
        <w:t xml:space="preserve">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  <w:r w:rsidR="00CD0A8A">
        <w:t xml:space="preserve"> 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CD0A8A">
        <w:t>–</w:t>
      </w:r>
      <w:r w:rsidR="00C85B7D">
        <w:t>T</w:t>
      </w:r>
      <w:r w:rsidR="00CD0A8A">
        <w:t>erminations From JB2</w:t>
      </w:r>
      <w:r w:rsidR="00F3474E">
        <w:t xml:space="preserve">98, </w:t>
      </w:r>
      <w:r w:rsidR="00C85B7D">
        <w:t>TCP, JB90, &amp; JB 2</w:t>
      </w:r>
    </w:p>
    <w:p w:rsidR="00CD0A8A" w:rsidRDefault="00CD0A8A" w:rsidP="00FA0B56">
      <w:pPr>
        <w:pStyle w:val="ListParagraph"/>
        <w:numPr>
          <w:ilvl w:val="2"/>
          <w:numId w:val="24"/>
        </w:numPr>
      </w:pPr>
      <w:r>
        <w:t>GT 300 – Install Conduit Filter House Lighting, Exhaust Stack Lighting</w:t>
      </w:r>
      <w:r w:rsidR="00BA266A">
        <w:t>, PEECC exterior lighting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Cable Installation </w:t>
      </w:r>
      <w:r w:rsidR="00373073">
        <w:t>GCB to T4 &amp; T6</w:t>
      </w:r>
    </w:p>
    <w:p w:rsidR="00F132DB" w:rsidRDefault="00F132DB" w:rsidP="00FA0B56">
      <w:pPr>
        <w:pStyle w:val="ListParagraph"/>
        <w:numPr>
          <w:ilvl w:val="2"/>
          <w:numId w:val="24"/>
        </w:numPr>
      </w:pPr>
      <w:r>
        <w:t>GT 300 Remove Motors at Fin Fan Coolers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Remove Gas Compressor Motors </w:t>
      </w:r>
      <w:r w:rsidR="0033608A">
        <w:t>7EA</w:t>
      </w:r>
    </w:p>
    <w:p w:rsidR="005658A3" w:rsidRDefault="005658A3" w:rsidP="00FA0B56">
      <w:pPr>
        <w:pStyle w:val="ListParagraph"/>
        <w:numPr>
          <w:ilvl w:val="2"/>
          <w:numId w:val="24"/>
        </w:numPr>
      </w:pPr>
      <w:r>
        <w:t>GT 300 Install 500 mcm 3 cables</w:t>
      </w:r>
    </w:p>
    <w:p w:rsidR="00F3474E" w:rsidRPr="005658A3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Cable installation to </w:t>
      </w:r>
      <w:r w:rsidR="00373073">
        <w:t>T 4 &amp; T6</w:t>
      </w:r>
    </w:p>
    <w:p w:rsidR="005658A3" w:rsidRPr="00F3474E" w:rsidRDefault="005658A3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conduit at light pole bases</w:t>
      </w:r>
    </w:p>
    <w:p w:rsidR="00F3474E" w:rsidRPr="00F3474E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>BOP – Cable Installation to Gas Compressor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>BOP – Install cathodic protection system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625A2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625A2B">
        <w:t>Calibrate Instruments on Unit 100 &amp; 300</w:t>
      </w:r>
    </w:p>
    <w:p w:rsidR="00BA266A" w:rsidRDefault="00625A2B" w:rsidP="00BA266A">
      <w:pPr>
        <w:pStyle w:val="ListParagraph"/>
        <w:numPr>
          <w:ilvl w:val="2"/>
          <w:numId w:val="24"/>
        </w:numPr>
      </w:pPr>
      <w:r>
        <w:t>GT 100 &amp; 200 Install tubing</w:t>
      </w:r>
      <w:r w:rsidR="00BA266A">
        <w:t>.</w:t>
      </w:r>
    </w:p>
    <w:p w:rsidR="00625A2B" w:rsidRDefault="00625A2B" w:rsidP="00BA266A">
      <w:pPr>
        <w:pStyle w:val="ListParagraph"/>
        <w:numPr>
          <w:ilvl w:val="2"/>
          <w:numId w:val="24"/>
        </w:numPr>
      </w:pPr>
      <w:r>
        <w:t>BOP – Walk Down Instrument Air</w:t>
      </w:r>
    </w:p>
    <w:p w:rsidR="00625A2B" w:rsidRDefault="00625A2B" w:rsidP="00BA266A">
      <w:pPr>
        <w:pStyle w:val="ListParagraph"/>
        <w:numPr>
          <w:ilvl w:val="2"/>
          <w:numId w:val="24"/>
        </w:numPr>
      </w:pPr>
      <w:r>
        <w:t>BOP -  Water Treatment Calibrate Instruments</w:t>
      </w: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lastRenderedPageBreak/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E82D78" w:rsidRDefault="00E82D78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4B418B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80116D">
        <w:t>75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="00500815">
        <w:t xml:space="preserve">Cable procurement is ongoing. </w:t>
      </w:r>
      <w:r w:rsidR="00500815" w:rsidRPr="008E584B">
        <w:t>Substantial cable delivery</w:t>
      </w:r>
      <w:r w:rsidR="00CD0A8A" w:rsidRPr="008E584B">
        <w:t xml:space="preserve"> has occurred late last week with additional deliveries occurring this week. Inventory of received cable is in process. </w:t>
      </w:r>
      <w:r w:rsidR="008E584B" w:rsidRPr="004B418B">
        <w:t xml:space="preserve">Two additional cable shipments have arrived. One on the 11 Oct and another on 12 Oct. Inventory is in process to determine if all cable </w:t>
      </w:r>
      <w:r w:rsidR="00815FF0" w:rsidRPr="004B418B">
        <w:t>ha</w:t>
      </w:r>
      <w:r w:rsidR="008E584B" w:rsidRPr="004B418B">
        <w:t>s been received.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Pr="004B418B" w:rsidRDefault="00511986" w:rsidP="00A967D0">
      <w:pPr>
        <w:pStyle w:val="ListParagraph"/>
        <w:numPr>
          <w:ilvl w:val="0"/>
          <w:numId w:val="32"/>
        </w:numPr>
        <w:jc w:val="both"/>
        <w:rPr>
          <w:b/>
        </w:rPr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4B418B">
        <w:rPr>
          <w:b/>
        </w:rPr>
        <w:t>Shaft seals have been received</w:t>
      </w:r>
      <w:r w:rsidR="004B418B">
        <w:rPr>
          <w:b/>
        </w:rPr>
        <w:t>.  Installation is in progress.</w:t>
      </w:r>
    </w:p>
    <w:p w:rsidR="00697EA0" w:rsidRDefault="00697EA0" w:rsidP="00697EA0">
      <w:pPr>
        <w:pStyle w:val="ListParagraph"/>
      </w:pPr>
    </w:p>
    <w:p w:rsidR="008E584B" w:rsidRPr="00E82D78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815FF0" w:rsidRDefault="00A83935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943600" cy="3959765"/>
            <wp:effectExtent l="19050" t="0" r="0" b="0"/>
            <wp:docPr id="1" name="Picture 1" descr="C:\Documents and Settings\pmelody\Desktop\SITE PICS 14OCT10\IMG_0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melody\Desktop\SITE PICS 14OCT10\IMG_032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A83935" w:rsidRDefault="00A83935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Cable Installation Water Treatment to GT 300</w:t>
      </w:r>
    </w:p>
    <w:p w:rsidR="0033608A" w:rsidRDefault="0033608A" w:rsidP="0033608A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A839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4143375" cy="6115050"/>
            <wp:effectExtent l="19050" t="0" r="9525" b="0"/>
            <wp:docPr id="4" name="Picture 2" descr="C:\Documents and Settings\pmelody\Desktop\SITE PICS 14OCT10\CATHOD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melody\Desktop\SITE PICS 14OCT10\CATHODI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A839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Cathodic Protection Installation</w:t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A839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943600" cy="3959765"/>
            <wp:effectExtent l="19050" t="0" r="0" b="0"/>
            <wp:docPr id="7" name="Picture 3" descr="C:\Documents and Settings\pmelody\Desktop\SITE PICS 14OCT10\200 EXPANSION J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melody\Desktop\SITE PICS 14OCT10\200 EXPANSION JOINT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200 Turbine Punch List</w:t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CD0A8A">
      <w:pPr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E23" w:rsidRDefault="00F36E23" w:rsidP="00993F9C">
      <w:r>
        <w:separator/>
      </w:r>
    </w:p>
  </w:endnote>
  <w:endnote w:type="continuationSeparator" w:id="0">
    <w:p w:rsidR="00F36E23" w:rsidRDefault="00F36E23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E23" w:rsidRDefault="00F36E23" w:rsidP="00993F9C">
      <w:r>
        <w:separator/>
      </w:r>
    </w:p>
  </w:footnote>
  <w:footnote w:type="continuationSeparator" w:id="0">
    <w:p w:rsidR="00F36E23" w:rsidRDefault="00F36E23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B9467B" w:rsidTr="00993F9C">
      <w:tc>
        <w:tcPr>
          <w:tcW w:w="4428" w:type="dxa"/>
        </w:tcPr>
        <w:p w:rsidR="00B9467B" w:rsidRDefault="00B9467B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B9467B" w:rsidRDefault="00B9467B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B9467B" w:rsidRDefault="00B9467B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B9467B" w:rsidRDefault="00B9467B">
          <w:pPr>
            <w:pStyle w:val="Header"/>
          </w:pPr>
        </w:p>
      </w:tc>
    </w:tr>
  </w:tbl>
  <w:p w:rsidR="00B9467B" w:rsidRDefault="00B9467B">
    <w:pPr>
      <w:pStyle w:val="Header"/>
    </w:pPr>
  </w:p>
  <w:p w:rsidR="00B9467B" w:rsidRDefault="00B946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942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1A70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47B5E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9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539B-2CBA-4F4D-840A-40843AC1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2010-10-14T22:10:00Z</dcterms:created>
  <dcterms:modified xsi:type="dcterms:W3CDTF">2010-10-14T22:10:00Z</dcterms:modified>
</cp:coreProperties>
</file>